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1535" w:rsidRDefault="007D552C" w:rsidP="00F51535">
      <w:pPr>
        <w:shd w:val="clear" w:color="auto" w:fill="FFFFFF"/>
        <w:ind w:firstLine="851"/>
        <w:rPr>
          <w:b/>
          <w:sz w:val="40"/>
          <w:szCs w:val="40"/>
        </w:rPr>
      </w:pPr>
      <w:r w:rsidRPr="00F51535">
        <w:rPr>
          <w:noProof/>
          <w:sz w:val="40"/>
          <w:szCs w:val="40"/>
        </w:rPr>
        <w:pict>
          <v:line id="_x0000_s1027" style="position:absolute;left:0;text-align:left;z-index:1;mso-position-horizontal-relative:margin" from="-39.85pt,339.85pt" to="-39.85pt,346.8pt" o:allowincell="f" strokeweight=".25pt">
            <w10:wrap anchorx="margin"/>
          </v:line>
        </w:pict>
      </w:r>
      <w:r w:rsidRPr="00F51535">
        <w:rPr>
          <w:rFonts w:ascii="Times New Roman" w:hAnsi="Times New Roman" w:cs="Times New Roman"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b/>
          <w:sz w:val="40"/>
          <w:szCs w:val="40"/>
        </w:rPr>
        <w:t xml:space="preserve">ПИТАНИЕ </w:t>
      </w:r>
      <w:r w:rsidR="00F515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b/>
          <w:sz w:val="40"/>
          <w:szCs w:val="40"/>
        </w:rPr>
        <w:t xml:space="preserve">И </w:t>
      </w:r>
      <w:r w:rsidR="00F515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b/>
          <w:sz w:val="40"/>
          <w:szCs w:val="40"/>
        </w:rPr>
        <w:t xml:space="preserve">ГОТОВНОСТЬ </w:t>
      </w:r>
      <w:r w:rsidR="00F515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b/>
          <w:sz w:val="40"/>
          <w:szCs w:val="40"/>
        </w:rPr>
        <w:t>К</w:t>
      </w:r>
      <w:r w:rsidR="00F515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b/>
          <w:sz w:val="40"/>
          <w:szCs w:val="40"/>
        </w:rPr>
        <w:t xml:space="preserve"> ШКОЛЕ</w:t>
      </w:r>
    </w:p>
    <w:p w:rsidR="00000000" w:rsidRPr="00F51535" w:rsidRDefault="00F51535" w:rsidP="00F51535">
      <w:pPr>
        <w:shd w:val="clear" w:color="auto" w:fill="FFFFFF"/>
        <w:spacing w:before="168"/>
        <w:ind w:right="14" w:firstLine="851"/>
        <w:jc w:val="both"/>
        <w:rPr>
          <w:sz w:val="40"/>
          <w:szCs w:val="40"/>
        </w:rPr>
      </w:pPr>
      <w:r w:rsidRPr="00F51535">
        <w:rPr>
          <w:rFonts w:ascii="Times New Roman" w:hAnsi="Times New Roman" w:cs="Times New Roman"/>
          <w:sz w:val="40"/>
          <w:szCs w:val="40"/>
        </w:rPr>
        <w:t xml:space="preserve">Если </w:t>
      </w:r>
      <w:r w:rsidR="007D552C" w:rsidRPr="00F51535">
        <w:rPr>
          <w:rFonts w:ascii="Times New Roman" w:hAnsi="Times New Roman" w:cs="Times New Roman"/>
          <w:sz w:val="40"/>
          <w:szCs w:val="40"/>
        </w:rPr>
        <w:t>реб</w:t>
      </w:r>
      <w:r>
        <w:rPr>
          <w:rFonts w:ascii="Times New Roman" w:hAnsi="Times New Roman" w:cs="Times New Roman"/>
          <w:sz w:val="40"/>
          <w:szCs w:val="40"/>
        </w:rPr>
        <w:t>ё</w:t>
      </w:r>
      <w:r w:rsidR="007D552C" w:rsidRPr="00F51535">
        <w:rPr>
          <w:rFonts w:ascii="Times New Roman" w:hAnsi="Times New Roman" w:cs="Times New Roman"/>
          <w:sz w:val="40"/>
          <w:szCs w:val="40"/>
        </w:rPr>
        <w:t>нок ходит в детский сад, кушает вс</w:t>
      </w:r>
      <w:r>
        <w:rPr>
          <w:rFonts w:ascii="Times New Roman" w:hAnsi="Times New Roman" w:cs="Times New Roman"/>
          <w:sz w:val="40"/>
          <w:szCs w:val="40"/>
        </w:rPr>
        <w:t>ё</w:t>
      </w:r>
      <w:r w:rsidR="007D552C" w:rsidRPr="00F51535">
        <w:rPr>
          <w:rFonts w:ascii="Times New Roman" w:hAnsi="Times New Roman" w:cs="Times New Roman"/>
          <w:sz w:val="40"/>
          <w:szCs w:val="40"/>
        </w:rPr>
        <w:t>, что там предлагается в меню, ужинает дома, можно сказать, что его пита</w:t>
      </w:r>
      <w:r w:rsidR="007D552C" w:rsidRPr="00F51535">
        <w:rPr>
          <w:rFonts w:ascii="Times New Roman" w:hAnsi="Times New Roman" w:cs="Times New Roman"/>
          <w:sz w:val="40"/>
          <w:szCs w:val="40"/>
        </w:rPr>
        <w:softHyphen/>
        <w:t>ние сбалансировано, т. е. он получает все необходимые пищевые ве</w:t>
      </w:r>
      <w:r w:rsidR="007D552C" w:rsidRPr="00F51535">
        <w:rPr>
          <w:rFonts w:ascii="Times New Roman" w:hAnsi="Times New Roman" w:cs="Times New Roman"/>
          <w:sz w:val="40"/>
          <w:szCs w:val="40"/>
        </w:rPr>
        <w:softHyphen/>
        <w:t>щества в достаточном</w:t>
      </w:r>
      <w:r w:rsidR="007D552C" w:rsidRPr="00F51535">
        <w:rPr>
          <w:rFonts w:ascii="Times New Roman" w:hAnsi="Times New Roman" w:cs="Times New Roman"/>
          <w:sz w:val="40"/>
          <w:szCs w:val="40"/>
        </w:rPr>
        <w:t xml:space="preserve"> количестве и нужных соотношениях. Если у вас есть сомнения, особенно в отношении витаминов, приводим дан</w:t>
      </w:r>
      <w:r w:rsidR="007D552C" w:rsidRPr="00F51535">
        <w:rPr>
          <w:rFonts w:ascii="Times New Roman" w:hAnsi="Times New Roman" w:cs="Times New Roman"/>
          <w:sz w:val="40"/>
          <w:szCs w:val="40"/>
        </w:rPr>
        <w:softHyphen/>
        <w:t xml:space="preserve">ные Института питания РАМН </w:t>
      </w:r>
      <w:r w:rsidR="007D552C" w:rsidRPr="00F51535">
        <w:rPr>
          <w:rFonts w:ascii="Times New Roman" w:hAnsi="Times New Roman" w:cs="Times New Roman"/>
          <w:i/>
          <w:iCs/>
          <w:sz w:val="40"/>
          <w:szCs w:val="40"/>
        </w:rPr>
        <w:t xml:space="preserve">(М. </w:t>
      </w:r>
      <w:proofErr w:type="spellStart"/>
      <w:r w:rsidR="007D552C" w:rsidRPr="00F51535">
        <w:rPr>
          <w:rFonts w:ascii="Times New Roman" w:hAnsi="Times New Roman" w:cs="Times New Roman"/>
          <w:i/>
          <w:iCs/>
          <w:sz w:val="40"/>
          <w:szCs w:val="40"/>
        </w:rPr>
        <w:t>Павлоченко</w:t>
      </w:r>
      <w:proofErr w:type="spellEnd"/>
      <w:r w:rsidR="007D552C" w:rsidRPr="00F51535">
        <w:rPr>
          <w:rFonts w:ascii="Times New Roman" w:hAnsi="Times New Roman" w:cs="Times New Roman"/>
          <w:i/>
          <w:iCs/>
          <w:sz w:val="40"/>
          <w:szCs w:val="40"/>
        </w:rPr>
        <w:t xml:space="preserve">), </w:t>
      </w:r>
      <w:r w:rsidR="007D552C" w:rsidRPr="00F51535">
        <w:rPr>
          <w:rFonts w:ascii="Times New Roman" w:hAnsi="Times New Roman" w:cs="Times New Roman"/>
          <w:sz w:val="40"/>
          <w:szCs w:val="40"/>
        </w:rPr>
        <w:t>чтобы вы сами мог</w:t>
      </w:r>
      <w:r w:rsidR="007D552C" w:rsidRPr="00F51535">
        <w:rPr>
          <w:rFonts w:ascii="Times New Roman" w:hAnsi="Times New Roman" w:cs="Times New Roman"/>
          <w:sz w:val="40"/>
          <w:szCs w:val="40"/>
        </w:rPr>
        <w:softHyphen/>
        <w:t>ли сориентироваться при подборе витаминных добавок. Если вы счи</w:t>
      </w:r>
      <w:r w:rsidR="007D552C" w:rsidRPr="00F51535">
        <w:rPr>
          <w:rFonts w:ascii="Times New Roman" w:hAnsi="Times New Roman" w:cs="Times New Roman"/>
          <w:sz w:val="40"/>
          <w:szCs w:val="40"/>
        </w:rPr>
        <w:softHyphen/>
        <w:t>таете, что ваш реб</w:t>
      </w:r>
      <w:r>
        <w:rPr>
          <w:rFonts w:ascii="Times New Roman" w:hAnsi="Times New Roman" w:cs="Times New Roman"/>
          <w:sz w:val="40"/>
          <w:szCs w:val="40"/>
        </w:rPr>
        <w:t>ё</w:t>
      </w:r>
      <w:r w:rsidR="007D552C" w:rsidRPr="00F51535">
        <w:rPr>
          <w:rFonts w:ascii="Times New Roman" w:hAnsi="Times New Roman" w:cs="Times New Roman"/>
          <w:sz w:val="40"/>
          <w:szCs w:val="40"/>
        </w:rPr>
        <w:t>нок п</w:t>
      </w:r>
      <w:r w:rsidR="007D552C" w:rsidRPr="00F51535">
        <w:rPr>
          <w:rFonts w:ascii="Times New Roman" w:hAnsi="Times New Roman" w:cs="Times New Roman"/>
          <w:sz w:val="40"/>
          <w:szCs w:val="40"/>
        </w:rPr>
        <w:t xml:space="preserve">олучает с едой недостаточное количество витаминов и минералов, то используйте поливитаминные комплексы. </w:t>
      </w:r>
      <w:proofErr w:type="gramStart"/>
      <w:r w:rsidR="007D552C" w:rsidRPr="00F51535">
        <w:rPr>
          <w:rFonts w:ascii="Times New Roman" w:hAnsi="Times New Roman" w:cs="Times New Roman"/>
          <w:sz w:val="40"/>
          <w:szCs w:val="40"/>
        </w:rPr>
        <w:t>Для нормальной работы растущего организма необходимы аминокис</w:t>
      </w:r>
      <w:r w:rsidR="007D552C" w:rsidRPr="00F51535">
        <w:rPr>
          <w:rFonts w:ascii="Times New Roman" w:hAnsi="Times New Roman" w:cs="Times New Roman"/>
          <w:sz w:val="40"/>
          <w:szCs w:val="40"/>
        </w:rPr>
        <w:softHyphen/>
        <w:t xml:space="preserve">лоты, поэтому в рационе </w:t>
      </w:r>
      <w:r>
        <w:rPr>
          <w:rFonts w:ascii="Times New Roman" w:hAnsi="Times New Roman" w:cs="Times New Roman"/>
          <w:sz w:val="40"/>
          <w:szCs w:val="40"/>
        </w:rPr>
        <w:t>до</w:t>
      </w:r>
      <w:r w:rsidR="007D552C" w:rsidRPr="00F51535">
        <w:rPr>
          <w:rFonts w:ascii="Times New Roman" w:hAnsi="Times New Roman" w:cs="Times New Roman"/>
          <w:sz w:val="40"/>
          <w:szCs w:val="40"/>
        </w:rPr>
        <w:t>школьника, пусть в небольшом количестве, но каждый день, обязатель</w:t>
      </w:r>
      <w:r w:rsidR="007D552C" w:rsidRPr="00F51535">
        <w:rPr>
          <w:rFonts w:ascii="Times New Roman" w:hAnsi="Times New Roman" w:cs="Times New Roman"/>
          <w:sz w:val="40"/>
          <w:szCs w:val="40"/>
        </w:rPr>
        <w:t>но должны присутствовать источники бел</w:t>
      </w:r>
      <w:r w:rsidR="007D552C" w:rsidRPr="00F51535">
        <w:rPr>
          <w:rFonts w:ascii="Times New Roman" w:hAnsi="Times New Roman" w:cs="Times New Roman"/>
          <w:sz w:val="40"/>
          <w:szCs w:val="40"/>
        </w:rPr>
        <w:softHyphen/>
        <w:t>ка — молочные продукты (молоко, творог, кефир, сыр), мясо, рыба, яйца.</w:t>
      </w:r>
      <w:proofErr w:type="gramEnd"/>
    </w:p>
    <w:p w:rsidR="00000000" w:rsidRPr="00F51535" w:rsidRDefault="007D552C" w:rsidP="00F51535">
      <w:pPr>
        <w:shd w:val="clear" w:color="auto" w:fill="FFFFFF"/>
        <w:ind w:left="14" w:right="14" w:firstLine="851"/>
        <w:jc w:val="both"/>
        <w:rPr>
          <w:sz w:val="40"/>
          <w:szCs w:val="40"/>
        </w:rPr>
      </w:pPr>
      <w:proofErr w:type="spellStart"/>
      <w:r w:rsidRPr="00F51535">
        <w:rPr>
          <w:rFonts w:ascii="Times New Roman" w:hAnsi="Times New Roman" w:cs="Times New Roman"/>
          <w:sz w:val="40"/>
          <w:szCs w:val="40"/>
        </w:rPr>
        <w:t>Фолиевую</w:t>
      </w:r>
      <w:proofErr w:type="spellEnd"/>
      <w:r w:rsidRPr="00F51535">
        <w:rPr>
          <w:rFonts w:ascii="Times New Roman" w:hAnsi="Times New Roman" w:cs="Times New Roman"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кислоту </w:t>
      </w:r>
      <w:r w:rsidRPr="00F51535">
        <w:rPr>
          <w:rFonts w:ascii="Times New Roman" w:hAnsi="Times New Roman" w:cs="Times New Roman"/>
          <w:sz w:val="40"/>
          <w:szCs w:val="40"/>
        </w:rPr>
        <w:t xml:space="preserve">считают пищей. </w:t>
      </w:r>
      <w:proofErr w:type="gramStart"/>
      <w:r w:rsidRPr="00F51535">
        <w:rPr>
          <w:rFonts w:ascii="Times New Roman" w:hAnsi="Times New Roman" w:cs="Times New Roman"/>
          <w:sz w:val="40"/>
          <w:szCs w:val="40"/>
        </w:rPr>
        <w:t>Основные источники этого вещества: говядина, ячмень, бурый рис, сыр, курица, финики, зелень, бобовые (чечевица, фа</w:t>
      </w:r>
      <w:r w:rsidRPr="00F51535">
        <w:rPr>
          <w:rFonts w:ascii="Times New Roman" w:hAnsi="Times New Roman" w:cs="Times New Roman"/>
          <w:sz w:val="40"/>
          <w:szCs w:val="40"/>
        </w:rPr>
        <w:t>соль), печень, молоко, грибы, лосось.</w:t>
      </w:r>
      <w:proofErr w:type="gramEnd"/>
    </w:p>
    <w:p w:rsidR="00000000" w:rsidRPr="00F51535" w:rsidRDefault="007D552C" w:rsidP="00F51535">
      <w:pPr>
        <w:shd w:val="clear" w:color="auto" w:fill="FFFFFF"/>
        <w:ind w:left="14" w:right="10" w:firstLine="851"/>
        <w:jc w:val="both"/>
        <w:rPr>
          <w:sz w:val="40"/>
          <w:szCs w:val="40"/>
        </w:rPr>
      </w:pPr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Холин </w:t>
      </w:r>
      <w:r w:rsidRPr="00F51535">
        <w:rPr>
          <w:rFonts w:ascii="Times New Roman" w:hAnsi="Times New Roman" w:cs="Times New Roman"/>
          <w:sz w:val="40"/>
          <w:szCs w:val="40"/>
        </w:rPr>
        <w:t>участвует в передаче нервного импульса из мозга. При де</w:t>
      </w:r>
      <w:r w:rsidRPr="00F51535">
        <w:rPr>
          <w:rFonts w:ascii="Times New Roman" w:hAnsi="Times New Roman" w:cs="Times New Roman"/>
          <w:sz w:val="40"/>
          <w:szCs w:val="40"/>
        </w:rPr>
        <w:softHyphen/>
        <w:t>фиците этого элемента нарушаются функции мозга и памяти. Поэтому нужно регулярно включать в рацион яичные желтки, бобовые, мясо, молоко.</w:t>
      </w:r>
    </w:p>
    <w:p w:rsidR="00000000" w:rsidRPr="00F51535" w:rsidRDefault="007D552C" w:rsidP="00F51535">
      <w:pPr>
        <w:shd w:val="clear" w:color="auto" w:fill="FFFFFF"/>
        <w:spacing w:before="5"/>
        <w:ind w:left="14" w:right="14" w:firstLine="851"/>
        <w:jc w:val="both"/>
        <w:rPr>
          <w:sz w:val="40"/>
          <w:szCs w:val="40"/>
        </w:rPr>
      </w:pPr>
      <w:r w:rsidRPr="00F51535">
        <w:rPr>
          <w:rFonts w:ascii="Times New Roman" w:hAnsi="Times New Roman" w:cs="Times New Roman"/>
          <w:b/>
          <w:bCs/>
          <w:sz w:val="40"/>
          <w:szCs w:val="40"/>
        </w:rPr>
        <w:t>Витамин</w:t>
      </w:r>
      <w:proofErr w:type="gramStart"/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 В</w:t>
      </w:r>
      <w:proofErr w:type="gramEnd"/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Pr="00F51535">
        <w:rPr>
          <w:rFonts w:ascii="Times New Roman" w:hAnsi="Times New Roman" w:cs="Times New Roman"/>
          <w:sz w:val="40"/>
          <w:szCs w:val="40"/>
        </w:rPr>
        <w:t>(тиамин)</w:t>
      </w:r>
      <w:r w:rsidRPr="00F51535">
        <w:rPr>
          <w:rFonts w:ascii="Times New Roman" w:hAnsi="Times New Roman" w:cs="Times New Roman"/>
          <w:sz w:val="40"/>
          <w:szCs w:val="40"/>
        </w:rPr>
        <w:t xml:space="preserve"> оказывает положительное влияние на рост, энергию, способность к обучению, оптимизирует познавательную ак</w:t>
      </w:r>
      <w:r w:rsidRPr="00F51535">
        <w:rPr>
          <w:rFonts w:ascii="Times New Roman" w:hAnsi="Times New Roman" w:cs="Times New Roman"/>
          <w:sz w:val="40"/>
          <w:szCs w:val="40"/>
        </w:rPr>
        <w:softHyphen/>
        <w:t xml:space="preserve">тивность и мыслительную деятельность. </w:t>
      </w:r>
      <w:proofErr w:type="gramStart"/>
      <w:r w:rsidRPr="00F51535">
        <w:rPr>
          <w:rFonts w:ascii="Times New Roman" w:hAnsi="Times New Roman" w:cs="Times New Roman"/>
          <w:sz w:val="40"/>
          <w:szCs w:val="40"/>
        </w:rPr>
        <w:t xml:space="preserve">Он содержится в рыбе, мясе </w:t>
      </w:r>
      <w:r w:rsidRPr="00F51535">
        <w:rPr>
          <w:rFonts w:ascii="Times New Roman" w:hAnsi="Times New Roman" w:cs="Times New Roman"/>
          <w:sz w:val="40"/>
          <w:szCs w:val="40"/>
        </w:rPr>
        <w:lastRenderedPageBreak/>
        <w:t>птицы, яйцах, бобовых, печени, арахисе, овсянке, буром рисе, брок</w:t>
      </w:r>
      <w:r w:rsidRPr="00F51535">
        <w:rPr>
          <w:rFonts w:ascii="Times New Roman" w:hAnsi="Times New Roman" w:cs="Times New Roman"/>
          <w:sz w:val="40"/>
          <w:szCs w:val="40"/>
        </w:rPr>
        <w:softHyphen/>
        <w:t>коли и брюссельской</w:t>
      </w:r>
      <w:r w:rsidRPr="00F51535">
        <w:rPr>
          <w:rFonts w:ascii="Times New Roman" w:hAnsi="Times New Roman" w:cs="Times New Roman"/>
          <w:sz w:val="40"/>
          <w:szCs w:val="40"/>
        </w:rPr>
        <w:t xml:space="preserve"> капусте, черносливе, изюме, зелени.</w:t>
      </w:r>
      <w:proofErr w:type="gramEnd"/>
    </w:p>
    <w:p w:rsidR="00000000" w:rsidRPr="00F51535" w:rsidRDefault="007D552C" w:rsidP="00F51535">
      <w:pPr>
        <w:shd w:val="clear" w:color="auto" w:fill="FFFFFF"/>
        <w:ind w:left="19" w:right="14" w:firstLine="851"/>
        <w:jc w:val="both"/>
        <w:rPr>
          <w:sz w:val="40"/>
          <w:szCs w:val="40"/>
        </w:rPr>
      </w:pPr>
      <w:r w:rsidRPr="00F51535">
        <w:rPr>
          <w:rFonts w:ascii="Times New Roman" w:hAnsi="Times New Roman" w:cs="Times New Roman"/>
          <w:b/>
          <w:bCs/>
          <w:sz w:val="40"/>
          <w:szCs w:val="40"/>
        </w:rPr>
        <w:t>Витамин В</w:t>
      </w:r>
      <w:r w:rsidRPr="00F51535">
        <w:rPr>
          <w:rFonts w:ascii="Times New Roman" w:hAnsi="Times New Roman" w:cs="Times New Roman"/>
          <w:b/>
          <w:bCs/>
          <w:sz w:val="40"/>
          <w:szCs w:val="40"/>
          <w:vertAlign w:val="subscript"/>
        </w:rPr>
        <w:t>3</w:t>
      </w:r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F51535">
        <w:rPr>
          <w:rFonts w:ascii="Times New Roman" w:hAnsi="Times New Roman" w:cs="Times New Roman"/>
          <w:sz w:val="40"/>
          <w:szCs w:val="40"/>
        </w:rPr>
        <w:t>ниацин</w:t>
      </w:r>
      <w:proofErr w:type="spellEnd"/>
      <w:r w:rsidRPr="00F51535">
        <w:rPr>
          <w:rFonts w:ascii="Times New Roman" w:hAnsi="Times New Roman" w:cs="Times New Roman"/>
          <w:sz w:val="40"/>
          <w:szCs w:val="40"/>
        </w:rPr>
        <w:t>) улучшает память. Основными его источни</w:t>
      </w:r>
      <w:r w:rsidRPr="00F51535">
        <w:rPr>
          <w:rFonts w:ascii="Times New Roman" w:hAnsi="Times New Roman" w:cs="Times New Roman"/>
          <w:sz w:val="40"/>
          <w:szCs w:val="40"/>
        </w:rPr>
        <w:softHyphen/>
        <w:t>ками являются говяжья печень, морковь, зелень, яйца, рыба, молоко, финики.</w:t>
      </w:r>
    </w:p>
    <w:p w:rsidR="00000000" w:rsidRPr="00F51535" w:rsidRDefault="007D552C" w:rsidP="00F51535">
      <w:pPr>
        <w:shd w:val="clear" w:color="auto" w:fill="FFFFFF"/>
        <w:spacing w:before="5"/>
        <w:ind w:left="19" w:firstLine="851"/>
        <w:jc w:val="both"/>
        <w:rPr>
          <w:sz w:val="40"/>
          <w:szCs w:val="40"/>
        </w:rPr>
      </w:pPr>
      <w:r w:rsidRPr="00F51535">
        <w:rPr>
          <w:rFonts w:ascii="Times New Roman" w:hAnsi="Times New Roman" w:cs="Times New Roman"/>
          <w:b/>
          <w:bCs/>
          <w:sz w:val="40"/>
          <w:szCs w:val="40"/>
        </w:rPr>
        <w:t>Витамин В</w:t>
      </w:r>
      <w:proofErr w:type="gramStart"/>
      <w:r w:rsidRPr="00F51535">
        <w:rPr>
          <w:rFonts w:ascii="Times New Roman" w:hAnsi="Times New Roman" w:cs="Times New Roman"/>
          <w:b/>
          <w:bCs/>
          <w:sz w:val="40"/>
          <w:szCs w:val="40"/>
          <w:vertAlign w:val="subscript"/>
        </w:rPr>
        <w:t>6</w:t>
      </w:r>
      <w:proofErr w:type="gramEnd"/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sz w:val="40"/>
          <w:szCs w:val="40"/>
        </w:rPr>
        <w:t>(пиридоксин) является участником большинства про</w:t>
      </w:r>
      <w:r w:rsidRPr="00F51535">
        <w:rPr>
          <w:rFonts w:ascii="Times New Roman" w:hAnsi="Times New Roman" w:cs="Times New Roman"/>
          <w:sz w:val="40"/>
          <w:szCs w:val="40"/>
        </w:rPr>
        <w:softHyphen/>
        <w:t>цессов, происходящих в ор</w:t>
      </w:r>
      <w:r w:rsidRPr="00F51535">
        <w:rPr>
          <w:rFonts w:ascii="Times New Roman" w:hAnsi="Times New Roman" w:cs="Times New Roman"/>
          <w:sz w:val="40"/>
          <w:szCs w:val="40"/>
        </w:rPr>
        <w:t>ганизме и необходим для нормального функционирования нервной системы и мозга. Дефицит витамина В</w:t>
      </w:r>
      <w:proofErr w:type="gramStart"/>
      <w:r w:rsidRPr="00F51535">
        <w:rPr>
          <w:rFonts w:ascii="Times New Roman" w:hAnsi="Times New Roman" w:cs="Times New Roman"/>
          <w:sz w:val="40"/>
          <w:szCs w:val="40"/>
          <w:vertAlign w:val="subscript"/>
        </w:rPr>
        <w:t>6</w:t>
      </w:r>
      <w:proofErr w:type="gramEnd"/>
      <w:r w:rsidRPr="00F51535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Pr="00F51535">
        <w:rPr>
          <w:rFonts w:ascii="Times New Roman" w:hAnsi="Times New Roman" w:cs="Times New Roman"/>
          <w:sz w:val="40"/>
          <w:szCs w:val="40"/>
        </w:rPr>
        <w:t>может проявляться головными болями, трудностями в обучении, пло</w:t>
      </w:r>
      <w:r w:rsidRPr="00F51535">
        <w:rPr>
          <w:rFonts w:ascii="Times New Roman" w:hAnsi="Times New Roman" w:cs="Times New Roman"/>
          <w:sz w:val="40"/>
          <w:szCs w:val="40"/>
        </w:rPr>
        <w:softHyphen/>
        <w:t xml:space="preserve">хой памятью, повышенной раздражительностью. </w:t>
      </w:r>
      <w:proofErr w:type="gramStart"/>
      <w:r w:rsidRPr="00F51535">
        <w:rPr>
          <w:rFonts w:ascii="Times New Roman" w:hAnsi="Times New Roman" w:cs="Times New Roman"/>
          <w:sz w:val="40"/>
          <w:szCs w:val="40"/>
        </w:rPr>
        <w:t>Наибольшее количе</w:t>
      </w:r>
      <w:r w:rsidRPr="00F51535">
        <w:rPr>
          <w:rFonts w:ascii="Times New Roman" w:hAnsi="Times New Roman" w:cs="Times New Roman"/>
          <w:sz w:val="40"/>
          <w:szCs w:val="40"/>
        </w:rPr>
        <w:softHyphen/>
        <w:t>ство этого вещества содержится в</w:t>
      </w:r>
      <w:r w:rsidRPr="00F51535">
        <w:rPr>
          <w:rFonts w:ascii="Times New Roman" w:hAnsi="Times New Roman" w:cs="Times New Roman"/>
          <w:sz w:val="40"/>
          <w:szCs w:val="40"/>
        </w:rPr>
        <w:t xml:space="preserve"> курином мясе, пивных дрожжах, рыбе, говядине, бобовых, шпинате, семечках подсолнечника, грецких орехах, бананах, кочанной капусте.</w:t>
      </w:r>
      <w:proofErr w:type="gramEnd"/>
    </w:p>
    <w:p w:rsidR="00000000" w:rsidRPr="00F51535" w:rsidRDefault="007D552C" w:rsidP="00F51535">
      <w:pPr>
        <w:shd w:val="clear" w:color="auto" w:fill="FFFFFF"/>
        <w:ind w:left="29" w:right="10" w:firstLine="851"/>
        <w:jc w:val="both"/>
        <w:rPr>
          <w:sz w:val="40"/>
          <w:szCs w:val="40"/>
        </w:rPr>
      </w:pPr>
      <w:r w:rsidRPr="00F51535">
        <w:rPr>
          <w:rFonts w:ascii="Times New Roman" w:hAnsi="Times New Roman" w:cs="Times New Roman"/>
          <w:b/>
          <w:bCs/>
          <w:sz w:val="40"/>
          <w:szCs w:val="40"/>
        </w:rPr>
        <w:t>Витамин В</w:t>
      </w:r>
      <w:r w:rsidR="00F51535">
        <w:rPr>
          <w:rFonts w:ascii="Times New Roman" w:hAnsi="Times New Roman" w:cs="Times New Roman"/>
          <w:b/>
          <w:bCs/>
          <w:sz w:val="40"/>
          <w:szCs w:val="40"/>
          <w:vertAlign w:val="subscript"/>
        </w:rPr>
        <w:t>1</w:t>
      </w:r>
      <w:r w:rsidRPr="00F51535">
        <w:rPr>
          <w:rFonts w:ascii="Times New Roman" w:hAnsi="Times New Roman" w:cs="Times New Roman"/>
          <w:b/>
          <w:bCs/>
          <w:sz w:val="40"/>
          <w:szCs w:val="40"/>
          <w:vertAlign w:val="subscript"/>
        </w:rPr>
        <w:t>2</w:t>
      </w:r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51535">
        <w:rPr>
          <w:rFonts w:ascii="Times New Roman" w:hAnsi="Times New Roman" w:cs="Times New Roman"/>
          <w:sz w:val="40"/>
          <w:szCs w:val="40"/>
        </w:rPr>
        <w:t>благоприятно влияет на память и способность к обу</w:t>
      </w:r>
      <w:r w:rsidRPr="00F51535">
        <w:rPr>
          <w:rFonts w:ascii="Times New Roman" w:hAnsi="Times New Roman" w:cs="Times New Roman"/>
          <w:sz w:val="40"/>
          <w:szCs w:val="40"/>
        </w:rPr>
        <w:softHyphen/>
        <w:t>чению. Его источники: пивные дрожжи, яйца, печень, молоко, мол</w:t>
      </w:r>
      <w:r w:rsidRPr="00F51535">
        <w:rPr>
          <w:rFonts w:ascii="Times New Roman" w:hAnsi="Times New Roman" w:cs="Times New Roman"/>
          <w:sz w:val="40"/>
          <w:szCs w:val="40"/>
        </w:rPr>
        <w:t>оч</w:t>
      </w:r>
      <w:r w:rsidRPr="00F51535">
        <w:rPr>
          <w:rFonts w:ascii="Times New Roman" w:hAnsi="Times New Roman" w:cs="Times New Roman"/>
          <w:sz w:val="40"/>
          <w:szCs w:val="40"/>
        </w:rPr>
        <w:softHyphen/>
        <w:t xml:space="preserve">ные </w:t>
      </w:r>
      <w:r w:rsidR="00F51535">
        <w:rPr>
          <w:rFonts w:ascii="Times New Roman" w:hAnsi="Times New Roman" w:cs="Times New Roman"/>
          <w:sz w:val="40"/>
          <w:szCs w:val="40"/>
        </w:rPr>
        <w:t>пр</w:t>
      </w:r>
      <w:r w:rsidRPr="00F51535">
        <w:rPr>
          <w:rFonts w:ascii="Times New Roman" w:hAnsi="Times New Roman" w:cs="Times New Roman"/>
          <w:sz w:val="40"/>
          <w:szCs w:val="40"/>
        </w:rPr>
        <w:t>одукты и морепродукты.</w:t>
      </w:r>
    </w:p>
    <w:p w:rsidR="00000000" w:rsidRPr="00F51535" w:rsidRDefault="007D552C" w:rsidP="00F51535">
      <w:pPr>
        <w:shd w:val="clear" w:color="auto" w:fill="FFFFFF"/>
        <w:ind w:left="29" w:right="10" w:firstLine="851"/>
        <w:jc w:val="both"/>
        <w:rPr>
          <w:sz w:val="40"/>
          <w:szCs w:val="40"/>
        </w:rPr>
      </w:pPr>
      <w:r w:rsidRPr="00F51535">
        <w:rPr>
          <w:rFonts w:ascii="Times New Roman" w:hAnsi="Times New Roman" w:cs="Times New Roman"/>
          <w:sz w:val="40"/>
          <w:szCs w:val="40"/>
        </w:rPr>
        <w:t>Йод, который также содержится в морепродуктах, важен для нор</w:t>
      </w:r>
      <w:r w:rsidRPr="00F51535">
        <w:rPr>
          <w:rFonts w:ascii="Times New Roman" w:hAnsi="Times New Roman" w:cs="Times New Roman"/>
          <w:sz w:val="40"/>
          <w:szCs w:val="40"/>
        </w:rPr>
        <w:softHyphen/>
        <w:t>мального умственного развития и мыслительной деятельности.</w:t>
      </w:r>
    </w:p>
    <w:p w:rsidR="00000000" w:rsidRPr="00F51535" w:rsidRDefault="007D552C" w:rsidP="00F51535">
      <w:pPr>
        <w:shd w:val="clear" w:color="auto" w:fill="FFFFFF"/>
        <w:ind w:left="29" w:firstLine="851"/>
        <w:jc w:val="both"/>
        <w:rPr>
          <w:sz w:val="40"/>
          <w:szCs w:val="40"/>
        </w:rPr>
      </w:pPr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Марганец </w:t>
      </w:r>
      <w:r w:rsidRPr="00F51535">
        <w:rPr>
          <w:rFonts w:ascii="Times New Roman" w:hAnsi="Times New Roman" w:cs="Times New Roman"/>
          <w:sz w:val="40"/>
          <w:szCs w:val="40"/>
        </w:rPr>
        <w:t>необходим для хорошего развития памяти. Его много в авокадо, орехах и семечках, чернике, брусни</w:t>
      </w:r>
      <w:r w:rsidRPr="00F51535">
        <w:rPr>
          <w:rFonts w:ascii="Times New Roman" w:hAnsi="Times New Roman" w:cs="Times New Roman"/>
          <w:sz w:val="40"/>
          <w:szCs w:val="40"/>
        </w:rPr>
        <w:t>ке, бобовых и зелени.</w:t>
      </w:r>
    </w:p>
    <w:p w:rsidR="00F51535" w:rsidRDefault="007D552C" w:rsidP="00F51535">
      <w:pPr>
        <w:shd w:val="clear" w:color="auto" w:fill="FFFFFF"/>
        <w:spacing w:before="5"/>
        <w:ind w:left="34" w:right="5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F51535">
        <w:rPr>
          <w:rFonts w:ascii="Times New Roman" w:hAnsi="Times New Roman" w:cs="Times New Roman"/>
          <w:b/>
          <w:bCs/>
          <w:sz w:val="40"/>
          <w:szCs w:val="40"/>
        </w:rPr>
        <w:t xml:space="preserve">Цинк, </w:t>
      </w:r>
      <w:r w:rsidRPr="00F51535">
        <w:rPr>
          <w:rFonts w:ascii="Times New Roman" w:hAnsi="Times New Roman" w:cs="Times New Roman"/>
          <w:sz w:val="40"/>
          <w:szCs w:val="40"/>
        </w:rPr>
        <w:t>как и марганец, необходим для хорошего развития памяти. Он содержится в яичном желтке, рыбе, бобовых, печени, говядине, семенах тыквы и подсолнечника, морепродуктах и грибах.</w:t>
      </w:r>
    </w:p>
    <w:p w:rsidR="007D552C" w:rsidRPr="007D552C" w:rsidRDefault="007D552C" w:rsidP="00F51535">
      <w:pPr>
        <w:shd w:val="clear" w:color="auto" w:fill="FFFFFF"/>
        <w:spacing w:before="5"/>
        <w:ind w:left="34" w:right="5" w:firstLine="851"/>
        <w:jc w:val="both"/>
        <w:rPr>
          <w:i/>
          <w:sz w:val="24"/>
          <w:szCs w:val="24"/>
        </w:rPr>
      </w:pPr>
      <w:proofErr w:type="spellStart"/>
      <w:r w:rsidRPr="007D552C">
        <w:rPr>
          <w:rFonts w:ascii="Times New Roman" w:hAnsi="Times New Roman" w:cs="Times New Roman"/>
          <w:b/>
          <w:bCs/>
          <w:i/>
          <w:sz w:val="24"/>
          <w:szCs w:val="24"/>
        </w:rPr>
        <w:t>Доскин</w:t>
      </w:r>
      <w:proofErr w:type="spellEnd"/>
      <w:r w:rsidRPr="007D55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В.А. Здоровье ребёнка и его готовность к школе: пособие для родителей. – </w:t>
      </w:r>
      <w:proofErr w:type="spellStart"/>
      <w:r w:rsidRPr="007D552C">
        <w:rPr>
          <w:rFonts w:ascii="Times New Roman" w:hAnsi="Times New Roman" w:cs="Times New Roman"/>
          <w:b/>
          <w:bCs/>
          <w:i/>
          <w:sz w:val="24"/>
          <w:szCs w:val="24"/>
        </w:rPr>
        <w:t>М</w:t>
      </w:r>
      <w:proofErr w:type="gramStart"/>
      <w:r w:rsidRPr="007D552C">
        <w:rPr>
          <w:rFonts w:ascii="Times New Roman" w:hAnsi="Times New Roman" w:cs="Times New Roman"/>
          <w:b/>
          <w:bCs/>
          <w:i/>
          <w:sz w:val="24"/>
          <w:szCs w:val="24"/>
        </w:rPr>
        <w:t>,:</w:t>
      </w:r>
      <w:proofErr w:type="gramEnd"/>
      <w:r w:rsidRPr="007D552C">
        <w:rPr>
          <w:rFonts w:ascii="Times New Roman" w:hAnsi="Times New Roman" w:cs="Times New Roman"/>
          <w:b/>
          <w:bCs/>
          <w:i/>
          <w:sz w:val="24"/>
          <w:szCs w:val="24"/>
        </w:rPr>
        <w:t>Просвещение</w:t>
      </w:r>
      <w:proofErr w:type="spellEnd"/>
      <w:r w:rsidRPr="007D552C">
        <w:rPr>
          <w:rFonts w:ascii="Times New Roman" w:hAnsi="Times New Roman" w:cs="Times New Roman"/>
          <w:b/>
          <w:bCs/>
          <w:i/>
          <w:sz w:val="24"/>
          <w:szCs w:val="24"/>
        </w:rPr>
        <w:t>, 2007.</w:t>
      </w:r>
    </w:p>
    <w:sectPr w:rsidR="007D552C" w:rsidRPr="007D552C" w:rsidSect="007D552C">
      <w:type w:val="continuous"/>
      <w:pgSz w:w="11909" w:h="16834"/>
      <w:pgMar w:top="1440" w:right="710" w:bottom="720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535"/>
    <w:rsid w:val="007D552C"/>
    <w:rsid w:val="00F5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9F7F-AB97-46C8-A561-64A92B10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2010-05-04T09:35:00Z</cp:lastPrinted>
  <dcterms:created xsi:type="dcterms:W3CDTF">2010-05-04T09:00:00Z</dcterms:created>
  <dcterms:modified xsi:type="dcterms:W3CDTF">2010-05-04T09:35:00Z</dcterms:modified>
</cp:coreProperties>
</file>